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69612">
      <w:pPr>
        <w:widowControl/>
        <w:spacing w:line="600" w:lineRule="exact"/>
        <w:jc w:val="left"/>
        <w:rPr>
          <w:rFonts w:hint="default"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6</w:t>
      </w:r>
    </w:p>
    <w:p w14:paraId="20EFA094">
      <w:pPr>
        <w:jc w:val="center"/>
        <w:rPr>
          <w:rFonts w:hint="eastAsia" w:ascii="Times New Roman" w:hAnsi="Times New Roman" w:eastAsia="方正小标宋简体"/>
          <w:sz w:val="48"/>
          <w:szCs w:val="48"/>
        </w:rPr>
      </w:pPr>
    </w:p>
    <w:p w14:paraId="581DECF5">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14:paraId="78FF67A9">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bookmarkStart w:id="0" w:name="_GoBack"/>
      <w:bookmarkEnd w:id="0"/>
    </w:p>
    <w:p w14:paraId="39352380">
      <w:pPr>
        <w:jc w:val="center"/>
        <w:rPr>
          <w:rFonts w:ascii="Times New Roman" w:hAnsi="Times New Roman" w:eastAsia="黑体"/>
          <w:sz w:val="32"/>
          <w:szCs w:val="32"/>
        </w:rPr>
      </w:pPr>
    </w:p>
    <w:p w14:paraId="2E096DD5">
      <w:pPr>
        <w:jc w:val="center"/>
        <w:rPr>
          <w:rFonts w:ascii="Times New Roman" w:hAnsi="Times New Roman" w:eastAsia="黑体"/>
          <w:sz w:val="32"/>
          <w:szCs w:val="32"/>
        </w:rPr>
      </w:pPr>
    </w:p>
    <w:p w14:paraId="3C5F8377">
      <w:pPr>
        <w:jc w:val="center"/>
        <w:rPr>
          <w:rFonts w:ascii="Times New Roman" w:hAnsi="Times New Roman" w:eastAsia="黑体"/>
          <w:sz w:val="32"/>
          <w:szCs w:val="32"/>
        </w:rPr>
      </w:pPr>
    </w:p>
    <w:p w14:paraId="36DBC600">
      <w:pPr>
        <w:jc w:val="center"/>
        <w:rPr>
          <w:rFonts w:ascii="Times New Roman" w:hAnsi="Times New Roman" w:eastAsia="黑体"/>
          <w:sz w:val="32"/>
          <w:szCs w:val="32"/>
        </w:rPr>
      </w:pPr>
    </w:p>
    <w:p w14:paraId="57DD6026">
      <w:pPr>
        <w:rPr>
          <w:rFonts w:ascii="Times New Roman" w:hAnsi="Times New Roman" w:eastAsia="黑体"/>
          <w:sz w:val="32"/>
          <w:szCs w:val="32"/>
        </w:rPr>
      </w:pPr>
    </w:p>
    <w:p w14:paraId="7434C80A">
      <w:pPr>
        <w:jc w:val="center"/>
        <w:rPr>
          <w:rFonts w:ascii="Times New Roman" w:hAnsi="Times New Roman"/>
          <w:sz w:val="36"/>
          <w:szCs w:val="36"/>
        </w:rPr>
      </w:pPr>
    </w:p>
    <w:p w14:paraId="37824299">
      <w:pPr>
        <w:jc w:val="center"/>
        <w:rPr>
          <w:rFonts w:ascii="Times New Roman" w:hAnsi="Times New Roman"/>
          <w:sz w:val="36"/>
          <w:szCs w:val="36"/>
        </w:rPr>
      </w:pPr>
    </w:p>
    <w:p w14:paraId="0DB33D48">
      <w:pPr>
        <w:jc w:val="center"/>
        <w:rPr>
          <w:rFonts w:ascii="Times New Roman" w:hAnsi="Times New Roman"/>
          <w:sz w:val="36"/>
          <w:szCs w:val="36"/>
        </w:rPr>
      </w:pPr>
    </w:p>
    <w:p w14:paraId="69FE314A">
      <w:pPr>
        <w:jc w:val="center"/>
        <w:rPr>
          <w:rFonts w:ascii="Times New Roman" w:hAnsi="Times New Roman"/>
          <w:sz w:val="36"/>
          <w:szCs w:val="36"/>
        </w:rPr>
      </w:pPr>
    </w:p>
    <w:p w14:paraId="0466BAB9">
      <w:pPr>
        <w:jc w:val="center"/>
        <w:rPr>
          <w:rFonts w:ascii="Times New Roman" w:hAnsi="Times New Roman"/>
          <w:sz w:val="36"/>
          <w:szCs w:val="36"/>
        </w:rPr>
      </w:pPr>
    </w:p>
    <w:p w14:paraId="3FEF3387">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14:paraId="77B0FECB">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30F20543">
      <w:pPr>
        <w:jc w:val="center"/>
        <w:rPr>
          <w:rFonts w:ascii="Times New Roman" w:hAnsi="Times New Roman" w:eastAsia="黑体"/>
          <w:sz w:val="36"/>
          <w:szCs w:val="36"/>
        </w:rPr>
      </w:pPr>
    </w:p>
    <w:p w14:paraId="31BA5B94">
      <w:pPr>
        <w:ind w:firstLine="2880" w:firstLineChars="900"/>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6555DCB2">
      <w:pPr>
        <w:jc w:val="center"/>
        <w:rPr>
          <w:rFonts w:ascii="Times New Roman" w:hAnsi="Times New Roman" w:eastAsia="黑体"/>
          <w:sz w:val="32"/>
          <w:szCs w:val="32"/>
        </w:rPr>
      </w:pPr>
    </w:p>
    <w:p w14:paraId="2315C93D">
      <w:pPr>
        <w:spacing w:line="600" w:lineRule="exact"/>
        <w:jc w:val="center"/>
        <w:rPr>
          <w:rFonts w:hint="eastAsia" w:ascii="方正小标宋简体" w:hAnsi="方正小标宋简体" w:eastAsia="方正小标宋简体" w:cs="方正小标宋简体"/>
          <w:sz w:val="44"/>
          <w:szCs w:val="44"/>
          <w:lang w:eastAsia="zh-CN"/>
        </w:rPr>
      </w:pPr>
    </w:p>
    <w:p w14:paraId="6EFC7FF5">
      <w:pPr>
        <w:spacing w:line="600" w:lineRule="exact"/>
        <w:jc w:val="center"/>
        <w:rPr>
          <w:rFonts w:hint="eastAsia" w:ascii="方正小标宋简体" w:hAnsi="方正小标宋简体" w:eastAsia="方正小标宋简体" w:cs="方正小标宋简体"/>
          <w:sz w:val="44"/>
          <w:szCs w:val="44"/>
          <w:lang w:eastAsia="zh-CN"/>
        </w:rPr>
      </w:pPr>
    </w:p>
    <w:p w14:paraId="324DDBB9">
      <w:pPr>
        <w:spacing w:line="600" w:lineRule="exact"/>
        <w:jc w:val="center"/>
        <w:rPr>
          <w:rFonts w:hint="eastAsia" w:ascii="方正小标宋简体" w:hAnsi="方正小标宋简体" w:eastAsia="方正小标宋简体" w:cs="方正小标宋简体"/>
          <w:sz w:val="44"/>
          <w:szCs w:val="44"/>
          <w:lang w:eastAsia="zh-CN"/>
        </w:rPr>
      </w:pPr>
    </w:p>
    <w:p w14:paraId="4A82DE44">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卫生监督机构能力建设项目</w:t>
      </w:r>
      <w:r>
        <w:rPr>
          <w:rFonts w:hint="eastAsia" w:ascii="方正小标宋简体" w:hAnsi="方正小标宋简体" w:eastAsia="方正小标宋简体" w:cs="方正小标宋简体"/>
          <w:sz w:val="44"/>
          <w:szCs w:val="44"/>
        </w:rPr>
        <w:t>绩效</w:t>
      </w:r>
    </w:p>
    <w:p w14:paraId="3585C22C">
      <w:pPr>
        <w:keepNext w:val="0"/>
        <w:keepLines w:val="0"/>
        <w:pageBreakBefore w:val="0"/>
        <w:kinsoku/>
        <w:wordWrap/>
        <w:overflowPunct/>
        <w:topLinePunct w:val="0"/>
        <w:autoSpaceDE/>
        <w:autoSpaceDN/>
        <w:bidi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14:paraId="6D07CD61">
      <w:pPr>
        <w:keepNext w:val="0"/>
        <w:keepLines w:val="0"/>
        <w:pageBreakBefore w:val="0"/>
        <w:kinsoku/>
        <w:wordWrap/>
        <w:overflowPunct/>
        <w:topLinePunct w:val="0"/>
        <w:autoSpaceDE/>
        <w:autoSpaceDN/>
        <w:bidi w:val="0"/>
        <w:adjustRightInd w:val="0"/>
        <w:spacing w:line="520" w:lineRule="exact"/>
        <w:ind w:right="641"/>
        <w:textAlignment w:val="auto"/>
        <w:rPr>
          <w:rFonts w:ascii="Times New Roman" w:hAnsi="Times New Roman" w:eastAsia="仿宋_GB2312"/>
          <w:sz w:val="32"/>
          <w:szCs w:val="32"/>
        </w:rPr>
      </w:pPr>
    </w:p>
    <w:p w14:paraId="5BA0457B">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一、项目支出概况</w:t>
      </w:r>
    </w:p>
    <w:p w14:paraId="22B35A31">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（一）项目实施单位基本情况。</w:t>
      </w:r>
    </w:p>
    <w:p w14:paraId="2C98AF84">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我局是副处级参照公务员法管理的事业单位。现有编制38名，实有人员</w:t>
      </w:r>
      <w:r>
        <w:rPr>
          <w:rFonts w:hint="default" w:ascii="Times New Roman" w:hAnsi="Times New Roman" w:eastAsia="仿宋_GB2312" w:cs="Times New Roman"/>
          <w:kern w:val="2"/>
          <w:sz w:val="32"/>
          <w:szCs w:val="32"/>
          <w:lang w:val="en-US" w:eastAsia="zh-CN" w:bidi="ar-SA"/>
        </w:rPr>
        <w:t>24</w:t>
      </w:r>
      <w:r>
        <w:rPr>
          <w:rFonts w:hint="eastAsia" w:ascii="Times New Roman" w:hAnsi="Times New Roman" w:eastAsia="仿宋_GB2312" w:cs="Times New Roman"/>
          <w:kern w:val="2"/>
          <w:sz w:val="32"/>
          <w:szCs w:val="32"/>
          <w:lang w:val="en-US" w:eastAsia="zh-CN" w:bidi="ar-SA"/>
        </w:rPr>
        <w:t>人，其中副处级干部</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名，正科级干部</w:t>
      </w: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名、副科级</w:t>
      </w: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名，科员</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名、工勤人员</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名。经</w:t>
      </w:r>
      <w:r>
        <w:rPr>
          <w:rFonts w:hint="eastAsia" w:eastAsia="仿宋_GB2312" w:cs="Times New Roman"/>
          <w:kern w:val="2"/>
          <w:sz w:val="32"/>
          <w:szCs w:val="32"/>
          <w:lang w:val="en-US" w:eastAsia="zh-CN" w:bidi="ar-SA"/>
        </w:rPr>
        <w:t>市委编办</w:t>
      </w:r>
      <w:r>
        <w:rPr>
          <w:rFonts w:hint="eastAsia" w:ascii="Times New Roman" w:hAnsi="Times New Roman" w:eastAsia="仿宋_GB2312" w:cs="Times New Roman"/>
          <w:kern w:val="2"/>
          <w:sz w:val="32"/>
          <w:szCs w:val="32"/>
          <w:lang w:val="en-US" w:eastAsia="zh-CN" w:bidi="ar-SA"/>
        </w:rPr>
        <w:t>核准内设：办公室、组织人事科、卫生监督</w:t>
      </w:r>
      <w:r>
        <w:rPr>
          <w:rFonts w:hint="eastAsia" w:eastAsia="仿宋_GB2312" w:cs="Times New Roman"/>
          <w:kern w:val="2"/>
          <w:sz w:val="32"/>
          <w:szCs w:val="32"/>
          <w:lang w:val="en-US" w:eastAsia="zh-CN" w:bidi="ar-SA"/>
        </w:rPr>
        <w:t>稽查</w:t>
      </w:r>
      <w:r>
        <w:rPr>
          <w:rFonts w:hint="eastAsia" w:ascii="Times New Roman" w:hAnsi="Times New Roman" w:eastAsia="仿宋_GB2312" w:cs="Times New Roman"/>
          <w:kern w:val="2"/>
          <w:sz w:val="32"/>
          <w:szCs w:val="32"/>
          <w:lang w:val="en-US" w:eastAsia="zh-CN" w:bidi="ar-SA"/>
        </w:rPr>
        <w:t>与信息科、医疗卫生监督科、传染病防治与学校卫生监督科、场所卫生监督科、职业与放射卫生监督科和计划生育监督科共八个科室。</w:t>
      </w:r>
    </w:p>
    <w:p w14:paraId="32FC62CD">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（二）项目资金基本情况。</w:t>
      </w:r>
    </w:p>
    <w:p w14:paraId="510ABCA0">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2024年8－9月，我局共收到衡阳市财政拨付的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项目经费35万元，其中8月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31.5万元，9月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3.5万元，该笔款项主要用于卫生健康综合监管平台信息服务、现场快检设备、现场执法设备、医废监管平台服务等。</w:t>
      </w:r>
    </w:p>
    <w:p w14:paraId="01F99329">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（三）预算资金绩效目标。</w:t>
      </w:r>
    </w:p>
    <w:p w14:paraId="032AE201">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改善卫生监督机构执法条件，提高卫生监督执法能力和应急处置能力，配置卫生监督机构现场快速检测设备、执法设备，满足现代化科学执法工作需要。</w:t>
      </w:r>
    </w:p>
    <w:p w14:paraId="411F82D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二、项目资金使用及管理情况</w:t>
      </w:r>
    </w:p>
    <w:p w14:paraId="28DCC419">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（一）项目资金及自筹资金的安排落实、总投入等情况。</w:t>
      </w:r>
    </w:p>
    <w:p w14:paraId="41394090">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2024年8月我局收到衡阳市财政局财社Ａ〔2024〕0017号文件下拨的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项目资金31.5万元，同年9月收到同一项目资金3.5万元。</w:t>
      </w:r>
    </w:p>
    <w:p w14:paraId="138A8578">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（二）项目资金实际使用情况。</w:t>
      </w:r>
    </w:p>
    <w:p w14:paraId="13A2DE1C">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该笔款项主要用于采购卫生健康综合监管平台信息服务、现场快检设备、现场执法设备、医废监管平台服务等。</w:t>
      </w:r>
    </w:p>
    <w:p w14:paraId="54033EC1">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（三）项目资金管理情况分析。</w:t>
      </w:r>
    </w:p>
    <w:p w14:paraId="6868A6AF">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该笔资金下达后，我局经局领导会讨论决定该笔资金用于卫生监督执法工作，向衡阳市财政局申请列入维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用于采购卫生健康综合监管平台信息服务、现场快检设备、现场执法设备、医废监管平台服务等，其中医废监管平台合同总金额0.4万元，2024年支出金额0.32万元，余下0.08万元于合同到期后支出。</w:t>
      </w:r>
    </w:p>
    <w:p w14:paraId="6C3852B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三、项目支出组织实施情况</w:t>
      </w:r>
    </w:p>
    <w:p w14:paraId="06315A72">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（一）项目资金使用管理情况。</w:t>
      </w:r>
    </w:p>
    <w:p w14:paraId="3B7CC07F">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我局在该笔资金下达后，根据我局实际工作情况，向衡阳市财政局申请列入维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（护）费、办公设备购置、专用设备购置经济科目中，相关科室和人员根据内控管理相关制度严格按照计划列支，依法依规履行财务报销程序，确保项目资金支出合法合规。</w:t>
      </w:r>
    </w:p>
    <w:p w14:paraId="77B0B684">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（二）项目组织实施情况。</w:t>
      </w:r>
    </w:p>
    <w:p w14:paraId="19D13EA5">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9月我局收到衡阳市财政下拨的卫生监督专项经费后，我局领导讨论决定用该笔资金用于采购卫生健康综合监管平台信息服务、现场快检设备、现场执法设备、医废监管平台服务等。局办公室根据领导指示，充分收集相关科室意见建议，并结合单位实际，确定需要采购的物品、数量和金额，积极询价择优选定供应商，并根据采购相关要求及时完成采购工作。</w:t>
      </w:r>
    </w:p>
    <w:p w14:paraId="247EAA5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四、项目支出绩效情况</w:t>
      </w:r>
    </w:p>
    <w:p w14:paraId="11704082">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（一）项目支出决策情况。</w:t>
      </w:r>
    </w:p>
    <w:p w14:paraId="420FE54F">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该笔资金开支范围由局领导研究决定用于采购卫生健康综合监管平台信息服务、现场快检设备、现场执法设备、医废监管平台服务。</w:t>
      </w:r>
    </w:p>
    <w:p w14:paraId="31D3070D">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（二）项目支出过程情况。</w:t>
      </w:r>
    </w:p>
    <w:p w14:paraId="3FD6670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该笔资金由我局办公室负责审核报销，采购卫生监督执法所需的卫生健康综合监管平台信息服务、现场快检设备、现场执法设备、医废监管平台服务。</w:t>
      </w:r>
    </w:p>
    <w:p w14:paraId="65095987">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（三）项目支出产出情况。</w:t>
      </w:r>
    </w:p>
    <w:p w14:paraId="48A9CA1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2024年，我局支出卫生健康综合监管平台信息服务费17.5万元，现场快检设备7.08万元，现场执法设备10.02万元，医废监督平台服务费0.32万元。</w:t>
      </w:r>
    </w:p>
    <w:p w14:paraId="4BE155A1">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（四）项目支出效益情况。</w:t>
      </w:r>
    </w:p>
    <w:p w14:paraId="07DC55A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有效改善了卫生监督执法条件，增强了卫生行政执法人员运用信息化设备开展现场执法的能力和应急处置能力，提高了卫生监督执法效率和质量。</w:t>
      </w:r>
    </w:p>
    <w:p w14:paraId="23C919A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五、主要经验做法、存在的问题及原因分析</w:t>
      </w:r>
    </w:p>
    <w:p w14:paraId="64EDD630">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6674369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六、有关建议</w:t>
      </w:r>
    </w:p>
    <w:p w14:paraId="27A73148">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2407136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七、其他需要说明的问题</w:t>
      </w:r>
    </w:p>
    <w:p w14:paraId="3FBDA5F1">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sz w:val="32"/>
          <w:szCs w:val="32"/>
        </w:rPr>
      </w:pPr>
      <w:r>
        <w:rPr>
          <w:rFonts w:hint="eastAsia" w:ascii="Times New Roman" w:hAnsi="Times New Roman" w:eastAsia="仿宋_GB2312" w:cs="Times New Roman"/>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59AA9-13E6-4FC4-87F2-B54C46F67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C46B2F-2C79-4BDB-B629-673FAE478D11}"/>
  </w:font>
  <w:font w:name="方正小标宋简体">
    <w:altName w:val="方正舒体"/>
    <w:panose1 w:val="02000000000000000000"/>
    <w:charset w:val="86"/>
    <w:family w:val="auto"/>
    <w:pitch w:val="default"/>
    <w:sig w:usb0="00000000" w:usb1="00000000" w:usb2="00000012" w:usb3="00000000" w:csb0="00040001" w:csb1="00000000"/>
    <w:embedRegular r:id="rId3" w:fontKey="{B15CDE11-3A0F-435F-AB5D-DD0DF1A44561}"/>
  </w:font>
  <w:font w:name="仿宋_GB2312">
    <w:altName w:val="仿宋"/>
    <w:panose1 w:val="02010609030101010101"/>
    <w:charset w:val="86"/>
    <w:family w:val="modern"/>
    <w:pitch w:val="default"/>
    <w:sig w:usb0="00000000" w:usb1="00000000" w:usb2="00000000" w:usb3="00000000" w:csb0="00040000" w:csb1="00000000"/>
    <w:embedRegular r:id="rId4" w:fontKey="{83555A92-DEFE-43F1-8E9F-F04D4F40CDF3}"/>
  </w:font>
  <w:font w:name="楷体_GB2312">
    <w:altName w:val="楷体"/>
    <w:panose1 w:val="02010609030101010101"/>
    <w:charset w:val="86"/>
    <w:family w:val="modern"/>
    <w:pitch w:val="default"/>
    <w:sig w:usb0="00000000" w:usb1="00000000" w:usb2="00000000" w:usb3="00000000" w:csb0="00040000" w:csb1="00000000"/>
    <w:embedRegular r:id="rId5" w:fontKey="{7A2A6207-7EF8-4498-8636-C1E410B1A6A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C536BBC1-9C3D-425E-9B2E-126167EE4665}"/>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ZlMjI2OTdhMTEwOTVjYjRjMGZiMGU1Yjk2MTkifQ=="/>
  </w:docVars>
  <w:rsids>
    <w:rsidRoot w:val="74962BC5"/>
    <w:rsid w:val="09DD11D0"/>
    <w:rsid w:val="191D7DDA"/>
    <w:rsid w:val="1A930EF5"/>
    <w:rsid w:val="1E043561"/>
    <w:rsid w:val="20161698"/>
    <w:rsid w:val="232105B2"/>
    <w:rsid w:val="2E1B379A"/>
    <w:rsid w:val="41B32752"/>
    <w:rsid w:val="4DDD5029"/>
    <w:rsid w:val="50C17C89"/>
    <w:rsid w:val="514D3C69"/>
    <w:rsid w:val="5224334E"/>
    <w:rsid w:val="545D2FD0"/>
    <w:rsid w:val="5A796EB6"/>
    <w:rsid w:val="5FAA6A58"/>
    <w:rsid w:val="74962BC5"/>
    <w:rsid w:val="7B4A0579"/>
    <w:rsid w:val="7D957F29"/>
    <w:rsid w:val="7F0F3838"/>
    <w:rsid w:val="F95BB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1413</Words>
  <Characters>1471</Characters>
  <Lines>0</Lines>
  <Paragraphs>0</Paragraphs>
  <TotalTime>3</TotalTime>
  <ScaleCrop>false</ScaleCrop>
  <LinksUpToDate>false</LinksUpToDate>
  <CharactersWithSpaces>1479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2024-03-20T08:55:00Z</dcterms:created>
  <dc:creator>罗军</dc:creator>
  <cp:lastModifiedBy>邓婷</cp:lastModifiedBy>
  <cp:lastPrinted>2025-02-21T11:36:00Z</cp:lastPrinted>
  <dcterms:modified xsi:type="dcterms:W3CDTF">2026-02-06T03:29:12Z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ED8E44AAFB27418FA917B160576ACD8B_13</vt:lpwstr>
  </property>
  <property fmtid="{D5CDD505-2E9C-101B-9397-08002B2CF9AE}" pid="4" name="KSOTemplateDocerSaveRecord">
    <vt:lpwstr>eyJoZGlkIjoiM2MzMjI1ZTIyNTAyNTBiZDBlZWJjZWE1NGEwYWM5M2QiLCJ1c2VySWQiOiIxMDY5MjgzMDcxIn0=</vt:lpwstr>
  </property>
</Properties>
</file>